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16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after="16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ANEXO II — Declaração de Capacidade Técnica e Operacional </w:t>
      </w:r>
    </w:p>
    <w:p w:rsidR="00000000" w:rsidDel="00000000" w:rsidP="00000000" w:rsidRDefault="00000000" w:rsidRPr="00000000" w14:paraId="00000003">
      <w:pPr>
        <w:widowControl w:val="0"/>
        <w:spacing w:after="16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 de Não Impedimento</w:t>
      </w:r>
    </w:p>
    <w:p w:rsidR="00000000" w:rsidDel="00000000" w:rsidP="00000000" w:rsidRDefault="00000000" w:rsidRPr="00000000" w14:paraId="00000004">
      <w:pPr>
        <w:widowControl w:val="0"/>
        <w:spacing w:after="60" w:before="6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5">
      <w:pPr>
        <w:widowControl w:val="0"/>
        <w:spacing w:after="80" w:before="80" w:line="30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O(A) abaixo identificado(a) DECLARA, para os fins do Edital de Credenciamento SECEPH nº ___/2026, que:</w:t>
      </w:r>
    </w:p>
    <w:p w:rsidR="00000000" w:rsidDel="00000000" w:rsidP="00000000" w:rsidRDefault="00000000" w:rsidRPr="00000000" w14:paraId="00000006">
      <w:pPr>
        <w:widowControl w:val="0"/>
        <w:spacing w:after="60" w:before="60" w:line="300" w:lineRule="auto"/>
        <w:ind w:left="1080" w:hanging="36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a)</w:t>
      </w:r>
      <w:r w:rsidDel="00000000" w:rsidR="00000000" w:rsidRPr="00000000">
        <w:rPr>
          <w:sz w:val="24"/>
          <w:szCs w:val="24"/>
          <w:rtl w:val="0"/>
        </w:rPr>
        <w:t xml:space="preserve">  Possui capacidade técnica e operacional para executar os serviços de parecerista de forma remota, dispondo de computador, acesso à internet e equipamentos necessários para avaliação de projetos e participação em videoconferências.</w:t>
      </w:r>
    </w:p>
    <w:p w:rsidR="00000000" w:rsidDel="00000000" w:rsidP="00000000" w:rsidRDefault="00000000" w:rsidRPr="00000000" w14:paraId="00000007">
      <w:pPr>
        <w:widowControl w:val="0"/>
        <w:spacing w:after="60" w:before="60" w:line="300" w:lineRule="auto"/>
        <w:ind w:left="1080" w:hanging="36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b)</w:t>
      </w:r>
      <w:r w:rsidDel="00000000" w:rsidR="00000000" w:rsidRPr="00000000">
        <w:rPr>
          <w:sz w:val="24"/>
          <w:szCs w:val="24"/>
          <w:rtl w:val="0"/>
        </w:rPr>
        <w:t xml:space="preserve"> Tem plena capacidade de redigir textos com impessoalidade, clareza e concisão.</w:t>
      </w:r>
    </w:p>
    <w:p w:rsidR="00000000" w:rsidDel="00000000" w:rsidP="00000000" w:rsidRDefault="00000000" w:rsidRPr="00000000" w14:paraId="00000008">
      <w:pPr>
        <w:widowControl w:val="0"/>
        <w:spacing w:after="60" w:before="60" w:line="300" w:lineRule="auto"/>
        <w:ind w:left="1080" w:hanging="36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c)</w:t>
      </w:r>
      <w:r w:rsidDel="00000000" w:rsidR="00000000" w:rsidRPr="00000000">
        <w:rPr>
          <w:sz w:val="24"/>
          <w:szCs w:val="24"/>
          <w:rtl w:val="0"/>
        </w:rPr>
        <w:t xml:space="preserve"> Possui domínio de ferramentas de planilha de cálculo, editor de texto e habilidade em trabalhar com sistemas online.</w:t>
      </w:r>
    </w:p>
    <w:p w:rsidR="00000000" w:rsidDel="00000000" w:rsidP="00000000" w:rsidRDefault="00000000" w:rsidRPr="00000000" w14:paraId="00000009">
      <w:pPr>
        <w:widowControl w:val="0"/>
        <w:spacing w:after="60" w:before="60" w:line="300" w:lineRule="auto"/>
        <w:ind w:left="720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d)</w:t>
      </w:r>
      <w:r w:rsidDel="00000000" w:rsidR="00000000" w:rsidRPr="00000000">
        <w:rPr>
          <w:sz w:val="24"/>
          <w:szCs w:val="24"/>
          <w:rtl w:val="0"/>
        </w:rPr>
        <w:t xml:space="preserve"> Não está impedido(a) de licitar ou contratar com a Administração Pública nem foi declarado(a) inidôneo(a).</w:t>
      </w:r>
    </w:p>
    <w:p w:rsidR="00000000" w:rsidDel="00000000" w:rsidP="00000000" w:rsidRDefault="00000000" w:rsidRPr="00000000" w14:paraId="0000000A">
      <w:pPr>
        <w:widowControl w:val="0"/>
        <w:spacing w:after="60" w:before="60" w:line="300" w:lineRule="auto"/>
        <w:ind w:left="1080" w:hanging="36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e)</w:t>
      </w:r>
      <w:r w:rsidDel="00000000" w:rsidR="00000000" w:rsidRPr="00000000">
        <w:rPr>
          <w:sz w:val="24"/>
          <w:szCs w:val="24"/>
          <w:rtl w:val="0"/>
        </w:rPr>
        <w:t xml:space="preserve">  Não reside nem está domiciliado(a) no Município de Armação dos Búzios/RJ.</w:t>
      </w:r>
    </w:p>
    <w:p w:rsidR="00000000" w:rsidDel="00000000" w:rsidP="00000000" w:rsidRDefault="00000000" w:rsidRPr="00000000" w14:paraId="0000000B">
      <w:pPr>
        <w:widowControl w:val="0"/>
        <w:spacing w:after="60" w:before="60" w:line="300" w:lineRule="auto"/>
        <w:ind w:left="1080" w:hanging="36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f)</w:t>
      </w:r>
      <w:r w:rsidDel="00000000" w:rsidR="00000000" w:rsidRPr="00000000">
        <w:rPr>
          <w:sz w:val="24"/>
          <w:szCs w:val="24"/>
          <w:rtl w:val="0"/>
        </w:rPr>
        <w:t xml:space="preserve">  Não se enquadra em nenhum dos impedimentos previstos na Seção 3.3 deste Edital.</w:t>
      </w:r>
    </w:p>
    <w:p w:rsidR="00000000" w:rsidDel="00000000" w:rsidP="00000000" w:rsidRDefault="00000000" w:rsidRPr="00000000" w14:paraId="0000000C">
      <w:pPr>
        <w:widowControl w:val="0"/>
        <w:spacing w:after="60" w:before="60" w:line="300" w:lineRule="auto"/>
        <w:ind w:left="1080" w:hanging="36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g)</w:t>
      </w:r>
      <w:r w:rsidDel="00000000" w:rsidR="00000000" w:rsidRPr="00000000">
        <w:rPr>
          <w:sz w:val="24"/>
          <w:szCs w:val="24"/>
          <w:rtl w:val="0"/>
        </w:rPr>
        <w:t xml:space="preserve">  Não mantém vínculo vedado com agentes públicos da SECEPH, conforme art. 14 da Lei nº 14.133/2021.</w:t>
      </w:r>
    </w:p>
    <w:p w:rsidR="00000000" w:rsidDel="00000000" w:rsidP="00000000" w:rsidRDefault="00000000" w:rsidRPr="00000000" w14:paraId="0000000D">
      <w:pPr>
        <w:widowControl w:val="0"/>
        <w:spacing w:after="60" w:before="60" w:line="300" w:lineRule="auto"/>
        <w:ind w:left="1080" w:hanging="36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h)</w:t>
      </w:r>
      <w:r w:rsidDel="00000000" w:rsidR="00000000" w:rsidRPr="00000000">
        <w:rPr>
          <w:sz w:val="24"/>
          <w:szCs w:val="24"/>
          <w:rtl w:val="0"/>
        </w:rPr>
        <w:t xml:space="preserve">  Compromete-se a comunicar imediatamente à qualquer superveniência de impedimento durante a vigência do credenciamento.</w:t>
      </w:r>
    </w:p>
    <w:p w:rsidR="00000000" w:rsidDel="00000000" w:rsidP="00000000" w:rsidRDefault="00000000" w:rsidRPr="00000000" w14:paraId="0000000E">
      <w:pPr>
        <w:widowControl w:val="0"/>
        <w:spacing w:after="60" w:before="60" w:line="300" w:lineRule="auto"/>
        <w:ind w:left="1080" w:hanging="36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i)</w:t>
      </w:r>
      <w:r w:rsidDel="00000000" w:rsidR="00000000" w:rsidRPr="00000000">
        <w:rPr>
          <w:sz w:val="24"/>
          <w:szCs w:val="24"/>
          <w:rtl w:val="0"/>
        </w:rPr>
        <w:t xml:space="preserve">  Declara ciência de que a falsidade desta declaração implica descredenciamento e responsabilização administrativa, civil e penal.</w:t>
      </w:r>
    </w:p>
    <w:p w:rsidR="00000000" w:rsidDel="00000000" w:rsidP="00000000" w:rsidRDefault="00000000" w:rsidRPr="00000000" w14:paraId="0000000F">
      <w:pPr>
        <w:widowControl w:val="0"/>
        <w:spacing w:after="60" w:before="6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0">
      <w:pPr>
        <w:widowControl w:val="0"/>
        <w:spacing w:after="60" w:before="6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1">
      <w:pPr>
        <w:widowControl w:val="0"/>
        <w:spacing w:after="80" w:before="80"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12">
      <w:pPr>
        <w:widowControl w:val="0"/>
        <w:spacing w:after="80" w:before="80"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Nome completo / CPF ou CNPJ (MEI)</w:t>
      </w:r>
    </w:p>
    <w:p w:rsidR="00000000" w:rsidDel="00000000" w:rsidP="00000000" w:rsidRDefault="00000000" w:rsidRPr="00000000" w14:paraId="00000013">
      <w:pPr>
        <w:widowControl w:val="0"/>
        <w:spacing w:after="80" w:before="80"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(Assinado via gov.br ou com firma reconhecida em cartório)</w:t>
      </w:r>
    </w:p>
    <w:p w:rsidR="00000000" w:rsidDel="00000000" w:rsidP="00000000" w:rsidRDefault="00000000" w:rsidRPr="00000000" w14:paraId="00000014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spacing w:line="240" w:lineRule="auto"/>
      <w:ind w:right="360"/>
      <w:rPr/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</w:rPr>
      <w:drawing>
        <wp:inline distB="0" distT="0" distL="0" distR="0">
          <wp:extent cx="5731200" cy="10668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6962" l="0" r="0" t="17722"/>
                  <a:stretch>
                    <a:fillRect/>
                  </a:stretch>
                </pic:blipFill>
                <pic:spPr>
                  <a:xfrm>
                    <a:off x="0" y="0"/>
                    <a:ext cx="5731200" cy="10668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